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0473" w14:textId="77777777" w:rsidR="00A2039F" w:rsidRPr="00EA411A" w:rsidRDefault="00A2039F" w:rsidP="006B648A">
      <w:pPr>
        <w:pStyle w:val="Default"/>
        <w:jc w:val="center"/>
        <w:rPr>
          <w:sz w:val="22"/>
          <w:szCs w:val="22"/>
        </w:rPr>
      </w:pPr>
      <w:r w:rsidRPr="00EA411A">
        <w:rPr>
          <w:b/>
          <w:bCs/>
          <w:sz w:val="22"/>
          <w:szCs w:val="22"/>
        </w:rPr>
        <w:t>American College of Emergency Physicians</w:t>
      </w:r>
    </w:p>
    <w:p w14:paraId="5405918F" w14:textId="77777777" w:rsidR="00A2039F" w:rsidRPr="00EA411A" w:rsidRDefault="00A2039F" w:rsidP="006B648A">
      <w:pPr>
        <w:pStyle w:val="Default"/>
        <w:jc w:val="center"/>
        <w:rPr>
          <w:sz w:val="22"/>
          <w:szCs w:val="22"/>
        </w:rPr>
      </w:pPr>
      <w:r w:rsidRPr="00EA411A">
        <w:rPr>
          <w:b/>
          <w:bCs/>
          <w:sz w:val="22"/>
          <w:szCs w:val="22"/>
        </w:rPr>
        <w:t>Clinical Policies Committee Meeting</w:t>
      </w:r>
    </w:p>
    <w:p w14:paraId="74ADF65C" w14:textId="6747B705" w:rsidR="00A2039F" w:rsidRPr="00EA411A" w:rsidRDefault="00895DF9" w:rsidP="006B648A">
      <w:pPr>
        <w:pStyle w:val="Default"/>
        <w:jc w:val="center"/>
        <w:rPr>
          <w:sz w:val="22"/>
          <w:szCs w:val="22"/>
        </w:rPr>
      </w:pPr>
      <w:r>
        <w:rPr>
          <w:b/>
          <w:bCs/>
          <w:sz w:val="22"/>
          <w:szCs w:val="22"/>
        </w:rPr>
        <w:t>December 20</w:t>
      </w:r>
      <w:r w:rsidR="00A2039F" w:rsidRPr="00EA411A">
        <w:rPr>
          <w:b/>
          <w:bCs/>
          <w:sz w:val="22"/>
          <w:szCs w:val="22"/>
        </w:rPr>
        <w:t>, 2023</w:t>
      </w:r>
    </w:p>
    <w:p w14:paraId="50D11857" w14:textId="77777777" w:rsidR="00A2039F" w:rsidRPr="00EA411A" w:rsidRDefault="00A2039F" w:rsidP="006B648A">
      <w:pPr>
        <w:pStyle w:val="Default"/>
        <w:jc w:val="center"/>
        <w:rPr>
          <w:b/>
          <w:bCs/>
          <w:sz w:val="22"/>
          <w:szCs w:val="22"/>
        </w:rPr>
      </w:pPr>
      <w:r w:rsidRPr="00EA411A">
        <w:rPr>
          <w:b/>
          <w:bCs/>
          <w:sz w:val="22"/>
          <w:szCs w:val="22"/>
        </w:rPr>
        <w:t>Zoom Meeting</w:t>
      </w:r>
    </w:p>
    <w:p w14:paraId="009F9142" w14:textId="77777777" w:rsidR="00A2039F" w:rsidRPr="00EA411A" w:rsidRDefault="00A2039F" w:rsidP="006B648A">
      <w:pPr>
        <w:pStyle w:val="Default"/>
        <w:jc w:val="center"/>
        <w:rPr>
          <w:sz w:val="22"/>
          <w:szCs w:val="22"/>
        </w:rPr>
      </w:pPr>
    </w:p>
    <w:p w14:paraId="049447AE" w14:textId="7D5A0CB1" w:rsidR="00A2039F" w:rsidRDefault="00A2039F" w:rsidP="006B648A">
      <w:pPr>
        <w:pStyle w:val="Default"/>
        <w:jc w:val="center"/>
        <w:rPr>
          <w:b/>
          <w:bCs/>
          <w:sz w:val="22"/>
          <w:szCs w:val="22"/>
        </w:rPr>
      </w:pPr>
      <w:r w:rsidRPr="00EA411A">
        <w:rPr>
          <w:b/>
          <w:bCs/>
          <w:sz w:val="22"/>
          <w:szCs w:val="22"/>
        </w:rPr>
        <w:t>MINUTES</w:t>
      </w:r>
    </w:p>
    <w:p w14:paraId="02A5D34D" w14:textId="77777777" w:rsidR="006B648A" w:rsidRPr="00EA411A" w:rsidRDefault="006B648A" w:rsidP="006B648A">
      <w:pPr>
        <w:pStyle w:val="Default"/>
        <w:jc w:val="center"/>
        <w:rPr>
          <w:sz w:val="22"/>
          <w:szCs w:val="22"/>
        </w:rPr>
      </w:pPr>
    </w:p>
    <w:p w14:paraId="478E8241" w14:textId="1800642B" w:rsidR="00A2039F" w:rsidRDefault="00A2039F" w:rsidP="006B648A">
      <w:pPr>
        <w:pStyle w:val="Default"/>
        <w:rPr>
          <w:b/>
          <w:bCs/>
          <w:sz w:val="22"/>
          <w:szCs w:val="22"/>
        </w:rPr>
      </w:pPr>
      <w:r w:rsidRPr="00EA411A">
        <w:rPr>
          <w:b/>
          <w:bCs/>
          <w:sz w:val="22"/>
          <w:szCs w:val="22"/>
        </w:rPr>
        <w:t xml:space="preserve">Participants </w:t>
      </w:r>
    </w:p>
    <w:p w14:paraId="620F775F" w14:textId="77777777" w:rsidR="00091F86" w:rsidRPr="00EA411A" w:rsidRDefault="00091F86" w:rsidP="006B648A">
      <w:pPr>
        <w:pStyle w:val="Default"/>
        <w:rPr>
          <w:sz w:val="22"/>
          <w:szCs w:val="22"/>
        </w:rPr>
      </w:pPr>
    </w:p>
    <w:p w14:paraId="15F149B1" w14:textId="494B0D18" w:rsidR="00895DF9" w:rsidRDefault="00A2039F" w:rsidP="006B648A">
      <w:pPr>
        <w:pStyle w:val="Default"/>
        <w:rPr>
          <w:sz w:val="22"/>
          <w:szCs w:val="22"/>
        </w:rPr>
      </w:pPr>
      <w:r w:rsidRPr="00283154">
        <w:rPr>
          <w:sz w:val="22"/>
          <w:szCs w:val="22"/>
        </w:rPr>
        <w:t>Committee members participating in all or part of the meeting</w:t>
      </w:r>
      <w:r w:rsidRPr="00895DF9">
        <w:rPr>
          <w:sz w:val="22"/>
          <w:szCs w:val="22"/>
        </w:rPr>
        <w:t>: Deborah B. Diercks,</w:t>
      </w:r>
      <w:r w:rsidRPr="00283154">
        <w:rPr>
          <w:sz w:val="22"/>
          <w:szCs w:val="22"/>
        </w:rPr>
        <w:t xml:space="preserve"> MD, MSc, FACEP, Chair; </w:t>
      </w:r>
      <w:r w:rsidRPr="00895DF9">
        <w:rPr>
          <w:sz w:val="22"/>
          <w:szCs w:val="22"/>
        </w:rPr>
        <w:t>John D. Anderson</w:t>
      </w:r>
      <w:r w:rsidRPr="00283154">
        <w:rPr>
          <w:sz w:val="22"/>
          <w:szCs w:val="22"/>
        </w:rPr>
        <w:t xml:space="preserve">, MD, FACEP; </w:t>
      </w:r>
      <w:r w:rsidR="00895DF9">
        <w:rPr>
          <w:sz w:val="22"/>
          <w:szCs w:val="22"/>
        </w:rPr>
        <w:t>Christopher R. Carpenter, MD, MSc</w:t>
      </w:r>
      <w:r w:rsidR="00F21F92">
        <w:rPr>
          <w:sz w:val="22"/>
          <w:szCs w:val="22"/>
        </w:rPr>
        <w:t>, FACEP</w:t>
      </w:r>
      <w:r w:rsidR="00895DF9">
        <w:rPr>
          <w:sz w:val="22"/>
          <w:szCs w:val="22"/>
        </w:rPr>
        <w:t>; Seth R Gemme, MD, FACEP</w:t>
      </w:r>
      <w:r w:rsidRPr="00283154">
        <w:rPr>
          <w:sz w:val="22"/>
          <w:szCs w:val="22"/>
        </w:rPr>
        <w:t xml:space="preserve">; Charles J. Gerardo, MD, MHS, FACEP; </w:t>
      </w:r>
      <w:r w:rsidR="00895DF9">
        <w:rPr>
          <w:sz w:val="22"/>
          <w:szCs w:val="22"/>
        </w:rPr>
        <w:t xml:space="preserve">Benjamin W. Hatten, MD, MPH, FACEP; Amy Kaji, MD, MPH, PhD, Methodologist; Heemun Kwok, MD, MS, FACEP, Methodologist; </w:t>
      </w:r>
      <w:r w:rsidR="00B452B1" w:rsidRPr="00283154">
        <w:rPr>
          <w:sz w:val="22"/>
          <w:szCs w:val="22"/>
        </w:rPr>
        <w:t>Bruce M. Lo, MD, MBA, RDMS</w:t>
      </w:r>
      <w:r w:rsidR="00895DF9">
        <w:rPr>
          <w:sz w:val="22"/>
          <w:szCs w:val="22"/>
        </w:rPr>
        <w:t>;</w:t>
      </w:r>
      <w:r w:rsidR="00B452B1" w:rsidRPr="00283154">
        <w:rPr>
          <w:sz w:val="22"/>
          <w:szCs w:val="22"/>
        </w:rPr>
        <w:t xml:space="preserve"> </w:t>
      </w:r>
      <w:r w:rsidR="00895DF9">
        <w:rPr>
          <w:sz w:val="22"/>
          <w:szCs w:val="22"/>
        </w:rPr>
        <w:t xml:space="preserve">Sharon E. Mace, MD, FACEP, FAAP; Amal Mattu, MD, FACEP; Kaushal H. Shah, MD, FACEP; Richard D. Shih, MD, FACEP; Andrea Slivinski, RN, DNP; Michael D. Smith, MD, MBA, FACEP; </w:t>
      </w:r>
      <w:r w:rsidR="004819C4">
        <w:rPr>
          <w:sz w:val="22"/>
          <w:szCs w:val="22"/>
        </w:rPr>
        <w:t xml:space="preserve">Molly E.W. Thiessen, MD, FACEP; </w:t>
      </w:r>
      <w:r w:rsidR="00895DF9">
        <w:rPr>
          <w:sz w:val="22"/>
          <w:szCs w:val="22"/>
        </w:rPr>
        <w:t xml:space="preserve">Christian A. Tomaszewski, MD, MS, MBA, FACEP; </w:t>
      </w:r>
      <w:r w:rsidR="004819C4" w:rsidRPr="004819C4">
        <w:rPr>
          <w:sz w:val="22"/>
          <w:szCs w:val="22"/>
        </w:rPr>
        <w:t xml:space="preserve">Jonathan H. Valente, MD, FACEP; </w:t>
      </w:r>
      <w:r w:rsidR="00D253C8">
        <w:rPr>
          <w:sz w:val="22"/>
          <w:szCs w:val="22"/>
        </w:rPr>
        <w:t xml:space="preserve">Lauren M. Westafer, DO, MPH, MS, FACEP; </w:t>
      </w:r>
      <w:r w:rsidR="00895DF9">
        <w:rPr>
          <w:sz w:val="22"/>
          <w:szCs w:val="22"/>
        </w:rPr>
        <w:t xml:space="preserve">Yanling Yu, PhD, Advocate for Patient Safety. </w:t>
      </w:r>
    </w:p>
    <w:p w14:paraId="1EDE8DFA" w14:textId="77777777" w:rsidR="00895DF9" w:rsidRDefault="00895DF9" w:rsidP="006B648A">
      <w:pPr>
        <w:pStyle w:val="Default"/>
        <w:rPr>
          <w:sz w:val="22"/>
          <w:szCs w:val="22"/>
        </w:rPr>
      </w:pPr>
    </w:p>
    <w:p w14:paraId="2DB3B8C4" w14:textId="4BEA9A4F" w:rsidR="00A2039F" w:rsidRDefault="00A2039F" w:rsidP="006B648A">
      <w:pPr>
        <w:pStyle w:val="Default"/>
        <w:rPr>
          <w:sz w:val="22"/>
          <w:szCs w:val="22"/>
        </w:rPr>
      </w:pPr>
      <w:r w:rsidRPr="00EA411A">
        <w:rPr>
          <w:sz w:val="22"/>
          <w:szCs w:val="22"/>
        </w:rPr>
        <w:t xml:space="preserve">Also present for all or part of the meeting: </w:t>
      </w:r>
      <w:r w:rsidR="00895DF9">
        <w:rPr>
          <w:sz w:val="22"/>
          <w:szCs w:val="22"/>
        </w:rPr>
        <w:t xml:space="preserve">Michelle Blanda, MD, FACEP, Writing Committee on Blunt Trauma; Nidhi Garg, MD, FACEP, Writing Committee on Blunt Trauma; Christopher R. Sampson, MD, FACEP; Writing Committee on Seizures; </w:t>
      </w:r>
      <w:r w:rsidRPr="00EA411A">
        <w:rPr>
          <w:sz w:val="22"/>
          <w:szCs w:val="22"/>
        </w:rPr>
        <w:t xml:space="preserve">Travis Schulz, MLS, AHIP, Staff Liaison; Kaeli Vandertulip, MSLS, MBA, AHIP, Staff Liaison. </w:t>
      </w:r>
    </w:p>
    <w:p w14:paraId="2ECC7252" w14:textId="77777777" w:rsidR="006B648A" w:rsidRPr="00EA411A" w:rsidRDefault="006B648A" w:rsidP="006B648A">
      <w:pPr>
        <w:pStyle w:val="Default"/>
        <w:rPr>
          <w:sz w:val="22"/>
          <w:szCs w:val="22"/>
        </w:rPr>
      </w:pPr>
    </w:p>
    <w:p w14:paraId="62C407D3" w14:textId="1684FDD7" w:rsidR="00A2039F" w:rsidRDefault="00A2039F" w:rsidP="006B648A">
      <w:pPr>
        <w:pStyle w:val="Default"/>
        <w:rPr>
          <w:b/>
          <w:bCs/>
          <w:sz w:val="22"/>
          <w:szCs w:val="22"/>
        </w:rPr>
      </w:pPr>
      <w:r w:rsidRPr="00EA411A">
        <w:rPr>
          <w:b/>
          <w:bCs/>
          <w:sz w:val="22"/>
          <w:szCs w:val="22"/>
        </w:rPr>
        <w:t xml:space="preserve">Agenda </w:t>
      </w:r>
    </w:p>
    <w:p w14:paraId="070AD675" w14:textId="77777777" w:rsidR="006B648A" w:rsidRPr="00EA411A" w:rsidRDefault="006B648A" w:rsidP="006B648A">
      <w:pPr>
        <w:pStyle w:val="Default"/>
        <w:rPr>
          <w:sz w:val="22"/>
          <w:szCs w:val="22"/>
        </w:rPr>
      </w:pPr>
    </w:p>
    <w:p w14:paraId="14BB2CF6" w14:textId="2EC9CB0E" w:rsidR="00A2039F" w:rsidRDefault="00A2039F" w:rsidP="00AF321B">
      <w:pPr>
        <w:pStyle w:val="Default"/>
        <w:numPr>
          <w:ilvl w:val="0"/>
          <w:numId w:val="3"/>
        </w:numPr>
        <w:ind w:left="360"/>
        <w:rPr>
          <w:sz w:val="22"/>
          <w:szCs w:val="22"/>
        </w:rPr>
      </w:pPr>
      <w:r w:rsidRPr="00EA411A">
        <w:rPr>
          <w:sz w:val="22"/>
          <w:szCs w:val="22"/>
        </w:rPr>
        <w:t xml:space="preserve">Disclosures </w:t>
      </w:r>
    </w:p>
    <w:p w14:paraId="05BEBF12" w14:textId="79A04F7D" w:rsidR="0022501D" w:rsidRDefault="007546C7" w:rsidP="00AF321B">
      <w:pPr>
        <w:pStyle w:val="Default"/>
        <w:numPr>
          <w:ilvl w:val="0"/>
          <w:numId w:val="3"/>
        </w:numPr>
        <w:ind w:left="360"/>
        <w:rPr>
          <w:sz w:val="22"/>
          <w:szCs w:val="22"/>
        </w:rPr>
      </w:pPr>
      <w:r>
        <w:rPr>
          <w:sz w:val="22"/>
          <w:szCs w:val="22"/>
        </w:rPr>
        <w:t>60-day comments on seizures clinical policy</w:t>
      </w:r>
    </w:p>
    <w:p w14:paraId="73BC8EA4" w14:textId="7E36BD9F" w:rsidR="004819C4" w:rsidRDefault="004819C4" w:rsidP="00AF321B">
      <w:pPr>
        <w:pStyle w:val="Default"/>
        <w:numPr>
          <w:ilvl w:val="0"/>
          <w:numId w:val="3"/>
        </w:numPr>
        <w:ind w:left="360"/>
        <w:rPr>
          <w:sz w:val="22"/>
          <w:szCs w:val="22"/>
        </w:rPr>
      </w:pPr>
      <w:r>
        <w:rPr>
          <w:sz w:val="22"/>
          <w:szCs w:val="22"/>
        </w:rPr>
        <w:t>Blunt trauma clinical policy</w:t>
      </w:r>
    </w:p>
    <w:p w14:paraId="73FF6DE9" w14:textId="77777777" w:rsidR="00CD5825" w:rsidRPr="00EA411A" w:rsidRDefault="00CD5825" w:rsidP="006B648A">
      <w:pPr>
        <w:pStyle w:val="Default"/>
        <w:ind w:left="720" w:hanging="360"/>
        <w:rPr>
          <w:sz w:val="22"/>
          <w:szCs w:val="22"/>
        </w:rPr>
      </w:pPr>
    </w:p>
    <w:p w14:paraId="485B84B3" w14:textId="41757BB5" w:rsidR="000D355E" w:rsidRDefault="00CD5825" w:rsidP="006B648A">
      <w:pPr>
        <w:spacing w:after="0" w:line="240" w:lineRule="auto"/>
        <w:rPr>
          <w:rFonts w:ascii="Times New Roman" w:hAnsi="Times New Roman" w:cs="Times New Roman"/>
          <w:b/>
          <w:bCs/>
        </w:rPr>
      </w:pPr>
      <w:r w:rsidRPr="00EA411A">
        <w:rPr>
          <w:rFonts w:ascii="Times New Roman" w:hAnsi="Times New Roman" w:cs="Times New Roman"/>
          <w:b/>
          <w:bCs/>
        </w:rPr>
        <w:t>Major Points Discussed</w:t>
      </w:r>
    </w:p>
    <w:p w14:paraId="50AF42EE" w14:textId="77777777" w:rsidR="006B648A" w:rsidRPr="00EA411A" w:rsidRDefault="006B648A" w:rsidP="006B648A">
      <w:pPr>
        <w:pStyle w:val="Default"/>
        <w:ind w:left="360"/>
        <w:rPr>
          <w:sz w:val="22"/>
          <w:szCs w:val="22"/>
        </w:rPr>
      </w:pPr>
    </w:p>
    <w:p w14:paraId="1A06037D" w14:textId="5F5BAE7A" w:rsidR="00CD5825" w:rsidRDefault="00AF321B" w:rsidP="00AF321B">
      <w:pPr>
        <w:pStyle w:val="ListParagraph"/>
        <w:numPr>
          <w:ilvl w:val="0"/>
          <w:numId w:val="1"/>
        </w:numPr>
        <w:spacing w:after="0" w:line="240" w:lineRule="auto"/>
        <w:ind w:left="360"/>
        <w:contextualSpacing w:val="0"/>
        <w:rPr>
          <w:rFonts w:ascii="Times New Roman" w:hAnsi="Times New Roman" w:cs="Times New Roman"/>
        </w:rPr>
      </w:pPr>
      <w:r>
        <w:rPr>
          <w:rFonts w:ascii="Times New Roman" w:hAnsi="Times New Roman" w:cs="Times New Roman"/>
        </w:rPr>
        <w:t>N</w:t>
      </w:r>
      <w:r w:rsidR="00CD5825" w:rsidRPr="00AF321B">
        <w:rPr>
          <w:rFonts w:ascii="Times New Roman" w:hAnsi="Times New Roman" w:cs="Times New Roman"/>
        </w:rPr>
        <w:t>o new disclosures</w:t>
      </w:r>
      <w:r>
        <w:rPr>
          <w:rFonts w:ascii="Times New Roman" w:hAnsi="Times New Roman" w:cs="Times New Roman"/>
        </w:rPr>
        <w:t xml:space="preserve"> </w:t>
      </w:r>
      <w:r w:rsidR="002842CB">
        <w:rPr>
          <w:rFonts w:ascii="Times New Roman" w:hAnsi="Times New Roman" w:cs="Times New Roman"/>
        </w:rPr>
        <w:t xml:space="preserve">pertinent to the agenda </w:t>
      </w:r>
      <w:r>
        <w:rPr>
          <w:rFonts w:ascii="Times New Roman" w:hAnsi="Times New Roman" w:cs="Times New Roman"/>
        </w:rPr>
        <w:t>were declared</w:t>
      </w:r>
      <w:r w:rsidR="00CD5825" w:rsidRPr="00AF321B">
        <w:rPr>
          <w:rFonts w:ascii="Times New Roman" w:hAnsi="Times New Roman" w:cs="Times New Roman"/>
        </w:rPr>
        <w:t>.</w:t>
      </w:r>
    </w:p>
    <w:p w14:paraId="768E1181" w14:textId="77777777" w:rsidR="007546C7" w:rsidRDefault="007546C7" w:rsidP="007546C7">
      <w:pPr>
        <w:pStyle w:val="ListParagraph"/>
        <w:spacing w:after="0" w:line="240" w:lineRule="auto"/>
        <w:ind w:left="360"/>
        <w:contextualSpacing w:val="0"/>
        <w:rPr>
          <w:rFonts w:ascii="Times New Roman" w:hAnsi="Times New Roman" w:cs="Times New Roman"/>
        </w:rPr>
      </w:pPr>
    </w:p>
    <w:p w14:paraId="50A8AA9E" w14:textId="785B2F54" w:rsidR="00895DF9" w:rsidRDefault="007546C7" w:rsidP="00AF321B">
      <w:pPr>
        <w:pStyle w:val="ListParagraph"/>
        <w:numPr>
          <w:ilvl w:val="0"/>
          <w:numId w:val="1"/>
        </w:numPr>
        <w:spacing w:after="0" w:line="240" w:lineRule="auto"/>
        <w:ind w:left="360"/>
        <w:contextualSpacing w:val="0"/>
        <w:rPr>
          <w:rFonts w:ascii="Times New Roman" w:hAnsi="Times New Roman" w:cs="Times New Roman"/>
        </w:rPr>
      </w:pPr>
      <w:r>
        <w:rPr>
          <w:rFonts w:ascii="Times New Roman" w:hAnsi="Times New Roman" w:cs="Times New Roman"/>
        </w:rPr>
        <w:t xml:space="preserve">Dr. Smith, with assistance from Dr. Sampson, </w:t>
      </w:r>
      <w:r w:rsidRPr="007546C7">
        <w:rPr>
          <w:rFonts w:ascii="Times New Roman" w:hAnsi="Times New Roman" w:cs="Times New Roman"/>
        </w:rPr>
        <w:t xml:space="preserve">led the committee members in the discussion of the comments received </w:t>
      </w:r>
      <w:r w:rsidR="00FD346C">
        <w:rPr>
          <w:rFonts w:ascii="Times New Roman" w:hAnsi="Times New Roman" w:cs="Times New Roman"/>
        </w:rPr>
        <w:t>during the seizure clinical</w:t>
      </w:r>
      <w:r w:rsidRPr="007546C7">
        <w:rPr>
          <w:rFonts w:ascii="Times New Roman" w:hAnsi="Times New Roman" w:cs="Times New Roman"/>
        </w:rPr>
        <w:t xml:space="preserve"> policy’s 60-day open comment period. Recommendations were made for revisions to the draft based on the comments. The writing committee will incorporate the revisions into the draft</w:t>
      </w:r>
      <w:r w:rsidR="008772B7">
        <w:rPr>
          <w:rFonts w:ascii="Times New Roman" w:hAnsi="Times New Roman" w:cs="Times New Roman"/>
        </w:rPr>
        <w:t>,</w:t>
      </w:r>
      <w:r>
        <w:rPr>
          <w:rFonts w:ascii="Times New Roman" w:hAnsi="Times New Roman" w:cs="Times New Roman"/>
        </w:rPr>
        <w:t xml:space="preserve"> and it will be presented to the Clinical Policies Committee for further review.</w:t>
      </w:r>
    </w:p>
    <w:p w14:paraId="254D672D" w14:textId="77777777" w:rsidR="007546C7" w:rsidRPr="007546C7" w:rsidRDefault="007546C7" w:rsidP="007546C7">
      <w:pPr>
        <w:pStyle w:val="ListParagraph"/>
        <w:rPr>
          <w:rFonts w:ascii="Times New Roman" w:hAnsi="Times New Roman" w:cs="Times New Roman"/>
        </w:rPr>
      </w:pPr>
    </w:p>
    <w:p w14:paraId="0602679B" w14:textId="6E2D1111" w:rsidR="007546C7" w:rsidRPr="00AF321B" w:rsidRDefault="007546C7" w:rsidP="00AF321B">
      <w:pPr>
        <w:pStyle w:val="ListParagraph"/>
        <w:numPr>
          <w:ilvl w:val="0"/>
          <w:numId w:val="1"/>
        </w:numPr>
        <w:spacing w:after="0" w:line="240" w:lineRule="auto"/>
        <w:ind w:left="360"/>
        <w:contextualSpacing w:val="0"/>
        <w:rPr>
          <w:rFonts w:ascii="Times New Roman" w:hAnsi="Times New Roman" w:cs="Times New Roman"/>
        </w:rPr>
      </w:pPr>
      <w:r w:rsidRPr="007546C7">
        <w:rPr>
          <w:rFonts w:ascii="Times New Roman" w:hAnsi="Times New Roman" w:cs="Times New Roman"/>
        </w:rPr>
        <w:t xml:space="preserve">Dr. Gerardo, with assistance from Dr. Shah and Dr. Blanda, led the committee members in the discussion of the draft of the blunt trauma clinical policy. Recommendations were made for revisions to the draft based on the comments. The writing committee will incorporate the revisions into the next draft.  </w:t>
      </w:r>
    </w:p>
    <w:p w14:paraId="14F3CB70" w14:textId="77777777" w:rsidR="006B648A" w:rsidRDefault="006B648A" w:rsidP="006B648A">
      <w:pPr>
        <w:pStyle w:val="ListParagraph"/>
        <w:spacing w:after="0" w:line="240" w:lineRule="auto"/>
        <w:ind w:left="360"/>
        <w:contextualSpacing w:val="0"/>
        <w:rPr>
          <w:rFonts w:ascii="Times New Roman" w:hAnsi="Times New Roman" w:cs="Times New Roman"/>
        </w:rPr>
      </w:pPr>
    </w:p>
    <w:p w14:paraId="671D3451" w14:textId="77777777" w:rsidR="00771E1D" w:rsidRPr="00771E1D" w:rsidRDefault="00771E1D" w:rsidP="00771E1D">
      <w:pPr>
        <w:pStyle w:val="ListParagraph"/>
        <w:rPr>
          <w:rFonts w:ascii="Times New Roman" w:hAnsi="Times New Roman" w:cs="Times New Roman"/>
        </w:rPr>
      </w:pPr>
    </w:p>
    <w:sectPr w:rsidR="00771E1D" w:rsidRPr="00771E1D" w:rsidSect="00AF32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A16C" w14:textId="77777777" w:rsidR="00EA411A" w:rsidRDefault="00EA411A" w:rsidP="00EA411A">
      <w:pPr>
        <w:spacing w:after="0" w:line="240" w:lineRule="auto"/>
      </w:pPr>
      <w:r>
        <w:separator/>
      </w:r>
    </w:p>
  </w:endnote>
  <w:endnote w:type="continuationSeparator" w:id="0">
    <w:p w14:paraId="24181E78" w14:textId="77777777" w:rsidR="00EA411A" w:rsidRDefault="00EA411A" w:rsidP="00EA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FA6F" w14:textId="77777777" w:rsidR="00EA411A" w:rsidRDefault="00EA411A" w:rsidP="00EA411A">
      <w:pPr>
        <w:spacing w:after="0" w:line="240" w:lineRule="auto"/>
      </w:pPr>
      <w:r>
        <w:separator/>
      </w:r>
    </w:p>
  </w:footnote>
  <w:footnote w:type="continuationSeparator" w:id="0">
    <w:p w14:paraId="15576BF8" w14:textId="77777777" w:rsidR="00EA411A" w:rsidRDefault="00EA411A" w:rsidP="00EA4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443969"/>
      <w:docPartObj>
        <w:docPartGallery w:val="Page Numbers (Top of Page)"/>
        <w:docPartUnique/>
      </w:docPartObj>
    </w:sdtPr>
    <w:sdtEndPr>
      <w:rPr>
        <w:rFonts w:ascii="Times New Roman" w:hAnsi="Times New Roman" w:cs="Times New Roman"/>
        <w:noProof/>
      </w:rPr>
    </w:sdtEndPr>
    <w:sdtContent>
      <w:p w14:paraId="0C0D13F3" w14:textId="6D070879" w:rsidR="00AF321B" w:rsidRDefault="00AF321B" w:rsidP="00AF321B">
        <w:pPr>
          <w:pStyle w:val="Header"/>
        </w:pPr>
      </w:p>
      <w:p w14:paraId="3F03E8AE" w14:textId="55484444" w:rsidR="006B648A" w:rsidRPr="006B648A" w:rsidRDefault="00DC53AD" w:rsidP="006B648A">
        <w:pPr>
          <w:pStyle w:val="Header"/>
          <w:rPr>
            <w:rFonts w:ascii="Times New Roman" w:hAnsi="Times New Roman" w:cs="Times New Roman"/>
          </w:rPr>
        </w:pPr>
      </w:p>
    </w:sdtContent>
  </w:sdt>
  <w:p w14:paraId="5B815D6D" w14:textId="4789FA9E" w:rsidR="006B648A" w:rsidRDefault="006B6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689"/>
    <w:multiLevelType w:val="hybridMultilevel"/>
    <w:tmpl w:val="3DFA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D5B89"/>
    <w:multiLevelType w:val="hybridMultilevel"/>
    <w:tmpl w:val="502A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E0542"/>
    <w:multiLevelType w:val="hybridMultilevel"/>
    <w:tmpl w:val="CC9A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3236576">
    <w:abstractNumId w:val="1"/>
  </w:num>
  <w:num w:numId="2" w16cid:durableId="17201601">
    <w:abstractNumId w:val="2"/>
  </w:num>
  <w:num w:numId="3" w16cid:durableId="109979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9F"/>
    <w:rsid w:val="00037815"/>
    <w:rsid w:val="00091F86"/>
    <w:rsid w:val="000A40D6"/>
    <w:rsid w:val="000C5D40"/>
    <w:rsid w:val="000D355E"/>
    <w:rsid w:val="001C577B"/>
    <w:rsid w:val="001D79DF"/>
    <w:rsid w:val="001E1CD1"/>
    <w:rsid w:val="001E6F3F"/>
    <w:rsid w:val="00211BD3"/>
    <w:rsid w:val="0022501D"/>
    <w:rsid w:val="00267DD3"/>
    <w:rsid w:val="00283154"/>
    <w:rsid w:val="002842CB"/>
    <w:rsid w:val="00287AB3"/>
    <w:rsid w:val="00357786"/>
    <w:rsid w:val="00380860"/>
    <w:rsid w:val="003972BD"/>
    <w:rsid w:val="003B1D56"/>
    <w:rsid w:val="003B3BA4"/>
    <w:rsid w:val="003B5E18"/>
    <w:rsid w:val="003B631C"/>
    <w:rsid w:val="003D71BF"/>
    <w:rsid w:val="003F3879"/>
    <w:rsid w:val="00435D35"/>
    <w:rsid w:val="004819C4"/>
    <w:rsid w:val="00521F25"/>
    <w:rsid w:val="00532E92"/>
    <w:rsid w:val="00562F53"/>
    <w:rsid w:val="00592DAB"/>
    <w:rsid w:val="005E0E1A"/>
    <w:rsid w:val="00655F2B"/>
    <w:rsid w:val="0066074C"/>
    <w:rsid w:val="0066446D"/>
    <w:rsid w:val="006A2707"/>
    <w:rsid w:val="006B4D9F"/>
    <w:rsid w:val="006B648A"/>
    <w:rsid w:val="00726844"/>
    <w:rsid w:val="007546C7"/>
    <w:rsid w:val="00761C33"/>
    <w:rsid w:val="00771E1D"/>
    <w:rsid w:val="00793A85"/>
    <w:rsid w:val="007B6213"/>
    <w:rsid w:val="007F6223"/>
    <w:rsid w:val="008772B7"/>
    <w:rsid w:val="00895DF9"/>
    <w:rsid w:val="008E3725"/>
    <w:rsid w:val="009204A5"/>
    <w:rsid w:val="00941C63"/>
    <w:rsid w:val="009E34F5"/>
    <w:rsid w:val="00A00718"/>
    <w:rsid w:val="00A2039F"/>
    <w:rsid w:val="00A85C21"/>
    <w:rsid w:val="00A87D59"/>
    <w:rsid w:val="00A95DAF"/>
    <w:rsid w:val="00AC6EEE"/>
    <w:rsid w:val="00AE61F3"/>
    <w:rsid w:val="00AF321B"/>
    <w:rsid w:val="00B24350"/>
    <w:rsid w:val="00B43F05"/>
    <w:rsid w:val="00B452B1"/>
    <w:rsid w:val="00C319E9"/>
    <w:rsid w:val="00C920C9"/>
    <w:rsid w:val="00CB400E"/>
    <w:rsid w:val="00CD5825"/>
    <w:rsid w:val="00D253C8"/>
    <w:rsid w:val="00D422AA"/>
    <w:rsid w:val="00DA1345"/>
    <w:rsid w:val="00DC53AD"/>
    <w:rsid w:val="00DD7530"/>
    <w:rsid w:val="00E502F4"/>
    <w:rsid w:val="00E713AD"/>
    <w:rsid w:val="00EA411A"/>
    <w:rsid w:val="00F21F92"/>
    <w:rsid w:val="00F7681F"/>
    <w:rsid w:val="00FD346C"/>
    <w:rsid w:val="00FD3F72"/>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D8E88E"/>
  <w15:chartTrackingRefBased/>
  <w15:docId w15:val="{02A36F42-0489-481A-AB14-9B603EE6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39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5825"/>
    <w:pPr>
      <w:ind w:left="720"/>
      <w:contextualSpacing/>
    </w:pPr>
  </w:style>
  <w:style w:type="paragraph" w:styleId="Header">
    <w:name w:val="header"/>
    <w:basedOn w:val="Normal"/>
    <w:link w:val="HeaderChar"/>
    <w:uiPriority w:val="99"/>
    <w:unhideWhenUsed/>
    <w:rsid w:val="00EA4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11A"/>
  </w:style>
  <w:style w:type="paragraph" w:styleId="Footer">
    <w:name w:val="footer"/>
    <w:basedOn w:val="Normal"/>
    <w:link w:val="FooterChar"/>
    <w:uiPriority w:val="99"/>
    <w:unhideWhenUsed/>
    <w:rsid w:val="00EA4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11A"/>
  </w:style>
  <w:style w:type="paragraph" w:styleId="Revision">
    <w:name w:val="Revision"/>
    <w:hidden/>
    <w:uiPriority w:val="99"/>
    <w:semiHidden/>
    <w:rsid w:val="003D7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148C-D119-4B36-AB89-C4D5128D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Kaeli Vandertulip</dc:creator>
  <cp:keywords/>
  <dc:description/>
  <cp:lastModifiedBy>Kaeli Vandertulip</cp:lastModifiedBy>
  <cp:revision>2</cp:revision>
  <dcterms:created xsi:type="dcterms:W3CDTF">2024-01-19T18:48:00Z</dcterms:created>
  <dcterms:modified xsi:type="dcterms:W3CDTF">2024-01-19T18:48:00Z</dcterms:modified>
</cp:coreProperties>
</file>